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outlineLvl w:val="9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附件3：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健康管理</w:t>
      </w:r>
      <w:r>
        <w:rPr>
          <w:rFonts w:hint="eastAsia"/>
          <w:b/>
          <w:bCs/>
          <w:sz w:val="44"/>
          <w:szCs w:val="44"/>
          <w:lang w:eastAsia="zh-CN"/>
        </w:rPr>
        <w:t>信息承诺书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380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2022-12-02T10:13:07Z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990195DE98C248318763891F38C2FCAA</vt:lpwstr>
  </property>
</Properties>
</file>